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6866"/>
      </w:tblGrid>
      <w:tr w:rsidR="00614DB7" w:rsidTr="00697C9D">
        <w:tc>
          <w:tcPr>
            <w:tcW w:w="2376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yellow"/>
              </w:rPr>
              <w:t>TOPIC</w:t>
            </w:r>
          </w:p>
        </w:tc>
        <w:tc>
          <w:tcPr>
            <w:tcW w:w="6866" w:type="dxa"/>
          </w:tcPr>
          <w:p w:rsidR="00614DB7" w:rsidRDefault="00614DB7">
            <w:pPr>
              <w:rPr>
                <w:rFonts w:ascii="Comic Sans MS" w:hAnsi="Comic Sans MS"/>
                <w:sz w:val="28"/>
                <w:szCs w:val="28"/>
              </w:rPr>
            </w:pPr>
            <w:r w:rsidRPr="00614DB7">
              <w:rPr>
                <w:rFonts w:ascii="Comic Sans MS" w:hAnsi="Comic Sans MS"/>
                <w:sz w:val="28"/>
                <w:szCs w:val="28"/>
                <w:highlight w:val="green"/>
              </w:rPr>
              <w:t>AREAS TO BE COVERED</w:t>
            </w:r>
          </w:p>
        </w:tc>
      </w:tr>
      <w:tr w:rsidR="00614DB7" w:rsidTr="00697C9D">
        <w:tc>
          <w:tcPr>
            <w:tcW w:w="2376" w:type="dxa"/>
          </w:tcPr>
          <w:p w:rsidR="006E20F0" w:rsidRDefault="009F6383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</w:t>
            </w: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P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14DB7" w:rsidRDefault="00614DB7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7A6B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Measures</w:t>
            </w:r>
          </w:p>
          <w:p w:rsidR="009D7A6B" w:rsidRPr="009D7A6B" w:rsidRDefault="009D7A6B" w:rsidP="009D7A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7A6B" w:rsidRDefault="009D7A6B" w:rsidP="009D7A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6E20F0" w:rsidP="009D7A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7A6B" w:rsidRDefault="009D7A6B" w:rsidP="009D7A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589E" w:rsidRDefault="009D7A6B" w:rsidP="009D7A6B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Shape &amp; space</w:t>
            </w:r>
          </w:p>
          <w:p w:rsidR="0051589E" w:rsidRPr="0051589E" w:rsidRDefault="0051589E" w:rsidP="0051589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589E" w:rsidRDefault="0051589E" w:rsidP="0051589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7A6B" w:rsidRDefault="009D7A6B" w:rsidP="0051589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589E" w:rsidRDefault="0051589E" w:rsidP="0051589E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51589E" w:rsidRPr="0051589E" w:rsidRDefault="0051589E" w:rsidP="0051589E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Handling Data</w:t>
            </w:r>
          </w:p>
        </w:tc>
        <w:tc>
          <w:tcPr>
            <w:tcW w:w="6866" w:type="dxa"/>
          </w:tcPr>
          <w:p w:rsidR="00614DB7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Place value beyond 999,999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Four operations of number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Division by factors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Using a calculator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Rounding/estimating &amp; approximating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Problem solving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Median &amp; Range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Negative numbers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Fractions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Number sequences/patterns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Decimal to 3 places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Cube numbers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Inverse operations</w:t>
            </w:r>
          </w:p>
          <w:p w:rsidR="009F6383" w:rsidRDefault="009F6383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Function machines</w:t>
            </w:r>
          </w:p>
          <w:p w:rsidR="006E20F0" w:rsidRDefault="006E20F0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Algebra</w:t>
            </w:r>
          </w:p>
          <w:p w:rsidR="006E20F0" w:rsidRDefault="006E20F0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Budgeting</w:t>
            </w:r>
          </w:p>
          <w:p w:rsidR="006E20F0" w:rsidRDefault="006E20F0" w:rsidP="009F6383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Financial capability</w:t>
            </w:r>
          </w:p>
          <w:p w:rsidR="006E20F0" w:rsidRDefault="006E20F0" w:rsidP="006E20F0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6E20F0" w:rsidRDefault="009D7A6B" w:rsidP="009D7A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Scale drawings</w:t>
            </w:r>
          </w:p>
          <w:p w:rsidR="009D7A6B" w:rsidRDefault="009D7A6B" w:rsidP="009D7A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Relationship of metric measures</w:t>
            </w:r>
          </w:p>
          <w:p w:rsidR="009D7A6B" w:rsidRDefault="009D7A6B" w:rsidP="009D7A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Time zones</w:t>
            </w:r>
          </w:p>
          <w:p w:rsidR="009D7A6B" w:rsidRDefault="009D7A6B" w:rsidP="009D7A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Revision of areas covered in P6</w:t>
            </w:r>
          </w:p>
          <w:p w:rsidR="009D7A6B" w:rsidRDefault="009D7A6B" w:rsidP="009D7A6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9D7A6B" w:rsidRDefault="009D7A6B" w:rsidP="009D7A6B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Revision of 2</w:t>
            </w:r>
            <w:r w:rsidR="0051589E">
              <w:rPr>
                <w:rFonts w:ascii="Comic Sans MS" w:hAnsi="Comic Sans MS"/>
                <w:sz w:val="28"/>
                <w:szCs w:val="28"/>
              </w:rPr>
              <w:t>D &amp; 3D shapes</w:t>
            </w:r>
          </w:p>
          <w:p w:rsidR="0051589E" w:rsidRDefault="0051589E" w:rsidP="0051589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Tessellations of shape</w:t>
            </w:r>
          </w:p>
          <w:p w:rsidR="0051589E" w:rsidRDefault="0051589E" w:rsidP="0051589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Probability</w:t>
            </w:r>
          </w:p>
          <w:p w:rsidR="0051589E" w:rsidRDefault="0051589E" w:rsidP="0051589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Revise angles &amp; compass points</w:t>
            </w:r>
          </w:p>
          <w:p w:rsidR="0051589E" w:rsidRDefault="0051589E" w:rsidP="0051589E">
            <w:pPr>
              <w:ind w:left="360"/>
              <w:rPr>
                <w:rFonts w:ascii="Comic Sans MS" w:hAnsi="Comic Sans MS"/>
                <w:sz w:val="28"/>
                <w:szCs w:val="28"/>
              </w:rPr>
            </w:pPr>
          </w:p>
          <w:p w:rsidR="0051589E" w:rsidRPr="0051589E" w:rsidRDefault="0051589E" w:rsidP="0051589E">
            <w:pPr>
              <w:pStyle w:val="ListParagraph"/>
              <w:numPr>
                <w:ilvl w:val="0"/>
                <w:numId w:val="2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Knowing the best ‘pictorial’ way to represent data</w:t>
            </w:r>
            <w:bookmarkStart w:id="0" w:name="_GoBack"/>
            <w:bookmarkEnd w:id="0"/>
          </w:p>
        </w:tc>
      </w:tr>
    </w:tbl>
    <w:p w:rsidR="00E823C7" w:rsidRPr="00614DB7" w:rsidRDefault="00E823C7">
      <w:pPr>
        <w:rPr>
          <w:rFonts w:ascii="Comic Sans MS" w:hAnsi="Comic Sans MS"/>
          <w:sz w:val="28"/>
          <w:szCs w:val="28"/>
        </w:rPr>
      </w:pPr>
    </w:p>
    <w:sectPr w:rsidR="00E823C7" w:rsidRPr="00614DB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A6B" w:rsidRDefault="009D7A6B" w:rsidP="00614DB7">
      <w:pPr>
        <w:spacing w:after="0" w:line="240" w:lineRule="auto"/>
      </w:pPr>
      <w:r>
        <w:separator/>
      </w:r>
    </w:p>
  </w:endnote>
  <w:endnote w:type="continuationSeparator" w:id="0">
    <w:p w:rsidR="009D7A6B" w:rsidRDefault="009D7A6B" w:rsidP="00614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A6B" w:rsidRDefault="009D7A6B" w:rsidP="00614DB7">
      <w:pPr>
        <w:spacing w:after="0" w:line="240" w:lineRule="auto"/>
      </w:pPr>
      <w:r>
        <w:separator/>
      </w:r>
    </w:p>
  </w:footnote>
  <w:footnote w:type="continuationSeparator" w:id="0">
    <w:p w:rsidR="009D7A6B" w:rsidRDefault="009D7A6B" w:rsidP="00614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A6B" w:rsidRPr="00614DB7" w:rsidRDefault="009D7A6B">
    <w:pPr>
      <w:pStyle w:val="Header"/>
      <w:rPr>
        <w:rFonts w:ascii="Comic Sans MS" w:hAnsi="Comic Sans MS"/>
      </w:rPr>
    </w:pPr>
    <w:r w:rsidRPr="00614DB7">
      <w:rPr>
        <w:rFonts w:ascii="Comic Sans MS" w:hAnsi="Comic Sans MS"/>
      </w:rPr>
      <w:t>Numeracy Overview</w:t>
    </w:r>
    <w:r>
      <w:rPr>
        <w:rFonts w:ascii="Comic Sans MS" w:hAnsi="Comic Sans MS"/>
      </w:rPr>
      <w:t xml:space="preserve"> P.7</w:t>
    </w:r>
  </w:p>
  <w:p w:rsidR="009D7A6B" w:rsidRDefault="009D7A6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F10371"/>
    <w:multiLevelType w:val="hybridMultilevel"/>
    <w:tmpl w:val="EA0A0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E08D0"/>
    <w:multiLevelType w:val="hybridMultilevel"/>
    <w:tmpl w:val="A79819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DB7"/>
    <w:rsid w:val="0051589E"/>
    <w:rsid w:val="00614DB7"/>
    <w:rsid w:val="00697C9D"/>
    <w:rsid w:val="006E20F0"/>
    <w:rsid w:val="0082787C"/>
    <w:rsid w:val="009D7A6B"/>
    <w:rsid w:val="009F6383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63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14D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DB7"/>
  </w:style>
  <w:style w:type="paragraph" w:styleId="Footer">
    <w:name w:val="footer"/>
    <w:basedOn w:val="Normal"/>
    <w:link w:val="FooterChar"/>
    <w:uiPriority w:val="99"/>
    <w:unhideWhenUsed/>
    <w:rsid w:val="00614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DB7"/>
  </w:style>
  <w:style w:type="paragraph" w:styleId="BalloonText">
    <w:name w:val="Balloon Text"/>
    <w:basedOn w:val="Normal"/>
    <w:link w:val="BalloonTextChar"/>
    <w:uiPriority w:val="99"/>
    <w:semiHidden/>
    <w:unhideWhenUsed/>
    <w:rsid w:val="00614D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DB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F63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EA3FF85E</Template>
  <TotalTime>0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BOYLE</cp:lastModifiedBy>
  <cp:revision>2</cp:revision>
  <dcterms:created xsi:type="dcterms:W3CDTF">2015-03-12T15:53:00Z</dcterms:created>
  <dcterms:modified xsi:type="dcterms:W3CDTF">2015-03-12T15:53:00Z</dcterms:modified>
</cp:coreProperties>
</file>